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1"/>
        <w:rPr>
          <w:rFonts w:ascii="Gill Sans MT" w:hAnsi="Gill Sans MT"/>
          <w:b/>
          <w:b/>
          <w:bCs/>
          <w:sz w:val="32"/>
          <w:szCs w:val="32"/>
        </w:rPr>
      </w:pPr>
      <w:r>
        <w:rPr>
          <w:rFonts w:cs="Calibri" w:ascii="Gill Sans MT" w:hAnsi="Gill Sans MT"/>
          <w:b/>
          <w:sz w:val="22"/>
          <w:szCs w:val="22"/>
        </w:rPr>
      </w:r>
    </w:p>
    <w:p>
      <w:pPr>
        <w:pStyle w:val="Normal"/>
        <w:jc w:val="both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TOP 100 nejstabilnějších firem v ČR za rok 2021 dle CZECH Stability Rating* </w:t>
      </w:r>
    </w:p>
    <w:p>
      <w:pPr>
        <w:pStyle w:val="Normal"/>
        <w:jc w:val="both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* řazeno abecedně</w:t>
      </w:r>
    </w:p>
    <w:p>
      <w:pPr>
        <w:pStyle w:val="Normal"/>
        <w:jc w:val="both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Zdroj: Dun &amp; Bradstreet</w:t>
      </w:r>
    </w:p>
    <w:p>
      <w:pPr>
        <w:pStyle w:val="Normal"/>
        <w:shd w:val="clear" w:color="auto" w:fill="FFFFFF" w:themeFill="background1"/>
        <w:jc w:val="both"/>
        <w:rPr>
          <w:rStyle w:val="Strong"/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</w:rPr>
      </w:r>
    </w:p>
    <w:tbl>
      <w:tblPr>
        <w:tblW w:w="999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30"/>
        <w:gridCol w:w="5529"/>
        <w:gridCol w:w="1639"/>
      </w:tblGrid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Název společnosti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NACE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Kraj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"POLARI"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pevnými, kapalnými a plynnými palivy a příbuznými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ACI-AUTO COMPONENTS INTERNATIONAL,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Opravy a údržba motorových vozidel, kromě motocyklů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ACISTAV,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bytových a nebytových budov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AGRALL zemědělská technika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specializovaného velkoobchodu a specializovaný velkoobchod v zastoupení s ostatními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AGRO Jesenice u Prahy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Smíšené hospodářství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AGROSERVIS TRADING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ARDON SAFETY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AUTEL,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Autosalon Klokočka Centrum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Obchod s motorovými vozidly, kromě motocyklů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A-Z PREZIP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Demolice a příprava staveniště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Pardubický kraj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B2B Partner s.r.o.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Bobcat CZ, a.s.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CARBOUNION BOHEMIA,spol. s r.o.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Výroba, přenos a rozvod elektřiny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CE Colo Czech s.r.o.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Cement Hranice, akciová společnost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cementu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CIDEM Hranice, a.s.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pálených zdicích materiálů, tašek, dlaždic a podobných výrobků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Ciret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železářským zbožím, instalatérskými a topenářskými potřebami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Vysočina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CROY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Opravy a údržba motorových vozidel, kromě motocyklů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Dopravní stavby Brno,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bytových a nebytových budov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EGERIA,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 kapalnými palivy a příbuznými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Karlovarský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ELEKTRODESIGN ventilátory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Opravy elektrických zařízení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ENERGOAQUA,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a rozvod tepla a klimatizovaného vzduchu, výroba ledu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Zlínský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ENGEL CZ,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ERA-PACK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Velkoobchod, maloobchod a opravy motorových vozidel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Pardubický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Eurosun Sonnenschutz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Zpracovatelský průmysl j. n.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EWT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FENIX Trading, s. r. 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Festo,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FRUJO, a. 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Ostatní zpracování a konzervování ovoce a zeleniny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GC System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HAMA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HBO Europe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Distribuce filmů, videozáznamů a televizních programů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HERO CZECH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HUDYsport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Ústecký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Chládek a Tintěra Havlíčkův Brod,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bytových a nebytových budov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Vysočina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I.D.C. Praha,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nespecializovaného velkoobchodu a nespecializovaný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I.Kamenická stavební a obchodní firma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bytových a nebytových budov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Vysočina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IBA Group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Integra stavby,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silnic a dálnic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Liberecký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INTERNATIONAL METAL PLAST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drobných kovových obalů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Liberecký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International School of Prague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Vzdělávání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INVA Building Materials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chemickými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IREKS ENZYMA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homogenizovaných potravinářských přípravků a dietních potravin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ISCAR ČR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obráběcími stroji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Plzeňský kraj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JATKA - KURKA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Zpracování a konzervování masa a výroba masných výrobků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JetBrains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JOKEY PRAHA CZ,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plastových výrobků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Kongsberg Precision Cutting Systems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strojů pro speciální účely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KÖNIGFRANKSTAHL,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Koutný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svrchních oděvů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K-SERVIS PRAHA,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Maloobchod v nespecializovaných prodejnách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LACRUM Velké Meziříčí,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Zpracování mléka, výroba mléčných výrobků a sýrů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Vysočina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LEVIOR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Maloobchod v nespecializovaných prodejnách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Madal Bal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farmaceutickými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Zlínský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Makita,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železářským zbožím, instalatérskými a topenářskými potřebami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Mary Kay (Czech Republic),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Maloobchod v nespecializovaných prodejnách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McDonald`s ČR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Stravování v restauracích, u stánků a v mobilních zařízeních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MERO ČR,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Ostatní pozemní osobní doprava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Moravskoslezský kovošrot,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MS UTILITIES &amp; SERVICES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a rozvod tepla a klimatizovaného vzduchu, výroba ledu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Muramoto Manufacturing Europe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zámků a kování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N+N - Konstrukce a dopravní stavby Litoměřice,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železnic a podzemních drah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Ústecký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NACHI Czech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strojů a zařízení pro všeobecné účely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Ústecký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Nekvinda - Zemědělská technika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Pardubický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OMNIPOL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OSEVA,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Podpůrné činnosti pro zemědělství a posklizňové činnosti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Ostendorf - OSMA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plastových výrobků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Vysočina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PAUL LANGE - OSTRAVA,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Plastoplan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Quantcom,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Telekomunikační činnosti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 A D K A spol.s r.o. Pardubice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Pardubický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Rittal Czech,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elektronickým a telekomunikačním zařízením a jeho díly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Röchling Engineering Plastics,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plastových výrobků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ROSTĚNICE,a.s.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Pěstování plodin jiných než trvalých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SATJAM, s. r. 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kovodělných výrobků j. n.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Moravskoslezský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SEW-EURODRIVE CZ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elektrických zařízení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Schachermayer,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SIAD Czech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technických plynů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Simac Technik ČR,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Činnosti v oblasti informačních technologií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Simona Plast-Technik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plastových desek, fólií, hadic, trubek a profilů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Ústecký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SINOP CB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průmyslových chladicích a klimatizačních zařízení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SLADOVNY SOUFFLET ČR,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sladu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SUDOP BRNO,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Zeměměřické a kartografické činnosti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Jihomoravský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TAMERO INVEST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a rozvod tepla a klimatizovaného vzduchu, výroba ledu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TEMEX,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strojů pro speciální účely j. n.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Tepelné hospodářství města Ústí nad Labem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a rozvod tepla a klimatizovaného vzduchu, výroba ledu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Ústecký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TOMA,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Výroba, přenos a rozvod elektřiny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Zlínský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TORROL logistic,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Velkoobchod s pevnými, kapalnými a plynnými palivy a příbuznými výrobky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TRITREG - TŘINEC,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Tažení ocelového drátu za studena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Moravskoslezský 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UBC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UNICO MODULAR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kovových nádrží a zásobníků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Zlínský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VÁPENKA VITOŠOV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vápna a sádry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VČE - montáže,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Výstavba inženýrských sítí pro elektřinu a telekomunikace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Pardubický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VESETA spol. s 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nealkoholických nápojů, stáčení minerálních a ostatních vod do lahví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Výzkumný Ústav Železniční,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Technické zkoušky a analýzy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Younger Optics Europe,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Nespecializovaný velkoobchod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Středočeský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Zanini CZ,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pryžových a plastových výrobků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Zott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Zprostředkování velkoobchodu a velkoobchod v zastoupení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ŽALUZIE NEVA s.r.o.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Výroba ostatních kovodělných výrobků j. n.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Olomoucký</w:t>
            </w:r>
          </w:p>
        </w:tc>
      </w:tr>
      <w:tr>
        <w:trPr>
          <w:trHeight w:val="264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Želivská provozní a.s.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Shromažďování, úprava a rozvod vody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Praha</w:t>
            </w:r>
            <w:bookmarkStart w:id="0" w:name="_Hlk11829880"/>
            <w:bookmarkEnd w:id="0"/>
          </w:p>
        </w:tc>
      </w:tr>
    </w:tbl>
    <w:p>
      <w:pPr>
        <w:pStyle w:val="Normal"/>
        <w:shd w:val="clear" w:color="auto" w:fill="FFFFFF" w:themeFill="background1"/>
        <w:jc w:val="both"/>
        <w:rPr>
          <w:rStyle w:val="Strong"/>
          <w:rFonts w:cs="Arial"/>
          <w:color w:val="333333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Sans Serif">
    <w:charset w:val="ee"/>
    <w:family w:val="roman"/>
    <w:pitch w:val="variable"/>
  </w:font>
  <w:font w:name="Gill Sans 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97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7"/>
    <w:qFormat/>
    <w:rsid w:val="00530e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3">
    <w:name w:val="Heading 3"/>
    <w:basedOn w:val="Normal"/>
    <w:next w:val="Normal"/>
    <w:link w:val="Nadpis3Char"/>
    <w:uiPriority w:val="1"/>
    <w:qFormat/>
    <w:rsid w:val="00ef0462"/>
    <w:pPr>
      <w:keepNext w:val="true"/>
      <w:keepLines/>
      <w:spacing w:before="360" w:after="0"/>
      <w:outlineLvl w:val="2"/>
    </w:pPr>
    <w:rPr>
      <w:rFonts w:ascii="Calibri" w:hAnsi="Calibri"/>
      <w:b/>
      <w:bCs/>
      <w:sz w:val="20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3Char" w:customStyle="1">
    <w:name w:val="Základní text 3 Char"/>
    <w:basedOn w:val="DefaultParagraphFont"/>
    <w:link w:val="Zkladntext3"/>
    <w:uiPriority w:val="3"/>
    <w:qFormat/>
    <w:rsid w:val="007b4cda"/>
    <w:rPr>
      <w:rFonts w:ascii="Times New Roman" w:hAnsi="Times New Roman" w:eastAsia="Times New Roman" w:cs="Times New Roman"/>
      <w:sz w:val="24"/>
      <w:szCs w:val="24"/>
    </w:rPr>
  </w:style>
  <w:style w:type="character" w:styleId="Internetovodkaz">
    <w:name w:val="Internetový odkaz"/>
    <w:uiPriority w:val="99"/>
    <w:unhideWhenUsed/>
    <w:rsid w:val="007b4cda"/>
    <w:rPr>
      <w:color w:val="0000FF"/>
      <w:u w:val="single"/>
    </w:rPr>
  </w:style>
  <w:style w:type="character" w:styleId="Normaltextrun" w:customStyle="1">
    <w:name w:val="normaltextrun"/>
    <w:qFormat/>
    <w:rsid w:val="007b4cda"/>
    <w:rPr/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7b4cda"/>
    <w:rPr>
      <w:rFonts w:ascii="Times New Roman" w:hAnsi="Times New Roman" w:eastAsia="Calibri"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c519a"/>
    <w:rPr>
      <w:rFonts w:ascii="Segoe UI" w:hAnsi="Segoe UI" w:eastAsia="Calibr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90d4f"/>
    <w:rPr>
      <w:rFonts w:ascii="Times New Roman" w:hAnsi="Times New Roman" w:eastAsia="Calibri"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690d4f"/>
    <w:rPr>
      <w:rFonts w:ascii="Times New Roman" w:hAnsi="Times New Roman" w:eastAsia="Calibri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09f4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09f4"/>
    <w:rPr>
      <w:rFonts w:ascii="Times New Roman" w:hAnsi="Times New Roman" w:eastAsia="Calibri" w:cs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509f4"/>
    <w:rPr>
      <w:rFonts w:ascii="Times New Roman" w:hAnsi="Times New Roman" w:eastAsia="Calibri" w:cs="Times New Roman"/>
      <w:b/>
      <w:bCs/>
      <w:sz w:val="20"/>
      <w:szCs w:val="20"/>
    </w:rPr>
  </w:style>
  <w:style w:type="character" w:styleId="Xnperson" w:customStyle="1">
    <w:name w:val="xn-person"/>
    <w:basedOn w:val="DefaultParagraphFont"/>
    <w:qFormat/>
    <w:rsid w:val="000509f4"/>
    <w:rPr/>
  </w:style>
  <w:style w:type="character" w:styleId="Zdraznn">
    <w:name w:val="Zdůraznění"/>
    <w:basedOn w:val="DefaultParagraphFont"/>
    <w:uiPriority w:val="20"/>
    <w:qFormat/>
    <w:rsid w:val="0049607e"/>
    <w:rPr>
      <w:i/>
      <w:iCs/>
    </w:rPr>
  </w:style>
  <w:style w:type="character" w:styleId="Xnlocation" w:customStyle="1">
    <w:name w:val="xn-location"/>
    <w:basedOn w:val="DefaultParagraphFont"/>
    <w:qFormat/>
    <w:rsid w:val="0049607e"/>
    <w:rPr/>
  </w:style>
  <w:style w:type="character" w:styleId="Eop" w:customStyle="1">
    <w:name w:val="eop"/>
    <w:basedOn w:val="DefaultParagraphFont"/>
    <w:qFormat/>
    <w:rsid w:val="00ff5598"/>
    <w:rPr/>
  </w:style>
  <w:style w:type="character" w:styleId="Scxw10188871" w:customStyle="1">
    <w:name w:val="scxw10188871"/>
    <w:basedOn w:val="DefaultParagraphFont"/>
    <w:qFormat/>
    <w:rsid w:val="00b3614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32f59"/>
    <w:rPr>
      <w:color w:val="605E5C"/>
      <w:shd w:fill="E1DFDD" w:val="clear"/>
    </w:rPr>
  </w:style>
  <w:style w:type="character" w:styleId="Nadpis3Char" w:customStyle="1">
    <w:name w:val="Nadpis 3 Char"/>
    <w:basedOn w:val="DefaultParagraphFont"/>
    <w:link w:val="Nadpis3"/>
    <w:uiPriority w:val="1"/>
    <w:qFormat/>
    <w:rsid w:val="00ef0462"/>
    <w:rPr>
      <w:rFonts w:ascii="Calibri" w:hAnsi="Calibri" w:eastAsia="Times New Roman" w:cs="Times New Roman"/>
      <w:b/>
      <w:bCs/>
      <w:sz w:val="20"/>
    </w:rPr>
  </w:style>
  <w:style w:type="character" w:styleId="Strong">
    <w:name w:val="Strong"/>
    <w:uiPriority w:val="22"/>
    <w:qFormat/>
    <w:rsid w:val="004f376d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link w:val="Zkladntext3Char"/>
    <w:uiPriority w:val="3"/>
    <w:qFormat/>
    <w:rsid w:val="007b4cda"/>
    <w:pPr>
      <w:spacing w:before="0" w:after="240"/>
    </w:pPr>
    <w:rPr>
      <w:lang w:val="en-US" w:eastAsia="en-US"/>
    </w:rPr>
  </w:style>
  <w:style w:type="paragraph" w:styleId="ListParagraph">
    <w:name w:val="List Paragraph"/>
    <w:basedOn w:val="Normal"/>
    <w:link w:val="OdstavecseseznamemChar"/>
    <w:uiPriority w:val="34"/>
    <w:unhideWhenUsed/>
    <w:qFormat/>
    <w:rsid w:val="007b4cda"/>
    <w:pPr>
      <w:spacing w:before="0" w:after="240"/>
      <w:ind w:left="720" w:hanging="0"/>
      <w:contextualSpacing/>
    </w:pPr>
    <w:rPr>
      <w:rFonts w:eastAsia="Calibri"/>
      <w:lang w:val="en-US" w:eastAsia="en-US"/>
    </w:rPr>
  </w:style>
  <w:style w:type="paragraph" w:styleId="Paragraph" w:customStyle="1">
    <w:name w:val="paragraph"/>
    <w:basedOn w:val="Normal"/>
    <w:qFormat/>
    <w:rsid w:val="007b4cda"/>
    <w:pPr>
      <w:spacing w:beforeAutospacing="1" w:afterAutospacing="1"/>
    </w:pPr>
    <w:rPr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c519a"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90d4f"/>
    <w:pPr>
      <w:tabs>
        <w:tab w:val="clear" w:pos="720"/>
        <w:tab w:val="center" w:pos="4680" w:leader="none"/>
        <w:tab w:val="right" w:pos="9360" w:leader="none"/>
      </w:tabs>
    </w:pPr>
    <w:rPr>
      <w:rFonts w:eastAsia="Calibri"/>
      <w:lang w:val="en-US" w:eastAsia="en-US"/>
    </w:rPr>
  </w:style>
  <w:style w:type="paragraph" w:styleId="Zpat">
    <w:name w:val="Footer"/>
    <w:basedOn w:val="Normal"/>
    <w:link w:val="ZpatChar"/>
    <w:uiPriority w:val="99"/>
    <w:unhideWhenUsed/>
    <w:rsid w:val="00690d4f"/>
    <w:pPr>
      <w:tabs>
        <w:tab w:val="clear" w:pos="720"/>
        <w:tab w:val="center" w:pos="4680" w:leader="none"/>
        <w:tab w:val="right" w:pos="9360" w:leader="none"/>
      </w:tabs>
    </w:pPr>
    <w:rPr>
      <w:rFonts w:eastAsia="Calibri"/>
      <w:lang w:val="en-US" w:eastAsia="en-US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09f4"/>
    <w:pPr/>
    <w:rPr>
      <w:rFonts w:eastAsia="Calibri"/>
      <w:sz w:val="20"/>
      <w:szCs w:val="20"/>
      <w:lang w:val="en-US"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509f4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17bb6"/>
    <w:pPr>
      <w:spacing w:beforeAutospacing="1" w:afterAutospacing="1"/>
    </w:pPr>
    <w:rPr/>
  </w:style>
  <w:style w:type="paragraph" w:styleId="Default" w:customStyle="1">
    <w:name w:val="Default"/>
    <w:basedOn w:val="Normal"/>
    <w:qFormat/>
    <w:rsid w:val="009850f8"/>
    <w:pPr/>
    <w:rPr>
      <w:rFonts w:ascii="Microsoft Sans Serif" w:hAnsi="Microsoft Sans Serif" w:eastAsia="Calibri" w:cs="Microsoft Sans Serif" w:eastAsiaTheme="minorHAnsi"/>
      <w:color w:val="000000"/>
      <w:lang w:val="en-US" w:eastAsia="en-US"/>
    </w:rPr>
  </w:style>
  <w:style w:type="paragraph" w:styleId="Revision">
    <w:name w:val="Revision"/>
    <w:uiPriority w:val="99"/>
    <w:semiHidden/>
    <w:qFormat/>
    <w:rsid w:val="001214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4DAB51672894580A5041504280F0C" ma:contentTypeVersion="12" ma:contentTypeDescription="Create a new document." ma:contentTypeScope="" ma:versionID="b0040fc02a180bc2439cd7f0fd290eeb">
  <xsd:schema xmlns:xsd="http://www.w3.org/2001/XMLSchema" xmlns:xs="http://www.w3.org/2001/XMLSchema" xmlns:p="http://schemas.microsoft.com/office/2006/metadata/properties" xmlns:ns3="edc5fa8e-6944-496f-8a12-01f701a7aa30" xmlns:ns4="d2422bf3-3624-4a44-9316-52917f2893ae" targetNamespace="http://schemas.microsoft.com/office/2006/metadata/properties" ma:root="true" ma:fieldsID="a7ebaf6c8c8e962c0138061d8fdc5938" ns3:_="" ns4:_="">
    <xsd:import namespace="edc5fa8e-6944-496f-8a12-01f701a7aa30"/>
    <xsd:import namespace="d2422bf3-3624-4a44-9316-52917f289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5fa8e-6944-496f-8a12-01f701a7a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22bf3-3624-4a44-9316-52917f289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60C9-835F-4ED7-B85D-F50BD2DF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A3ADA-617B-4863-9285-190ABBB35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0FCB3-C283-469B-86A9-F56EAFC6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5fa8e-6944-496f-8a12-01f701a7aa30"/>
    <ds:schemaRef ds:uri="d2422bf3-3624-4a44-9316-52917f28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607F0-B179-4093-9961-8F17417F4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LibreOffice/7.0.3.1$Windows_X86_64 LibreOffice_project/d7547858d014d4cf69878db179d326fc3483e082</Application>
  <Pages>3</Pages>
  <Words>1023</Words>
  <Characters>6966</Characters>
  <CharactersWithSpaces>7692</CharactersWithSpaces>
  <Paragraphs>306</Paragraphs>
  <Company>Dun and Bradstreet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2022-06-20T08:50:00Z</dcterms:created>
  <dc:creator>Caselnova, Michele</dc:creator>
  <dc:description/>
  <dc:language>cs-CZ</dc:language>
  <cp:lastModifiedBy/>
  <dcterms:modified xsi:type="dcterms:W3CDTF">2022-06-22T09:39:16Z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Dun and Bradstreet</vt:lpwstr>
  </property>
  <property fmtid="{D5CDD505-2E9C-101B-9397-08002B2CF9AE}" pid="4" name="ContentTypeId">
    <vt:lpwstr>0x0101007B04DAB51672894580A5041504280F0C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SIP_Label_670031b2-3468-4b92-8b58-aea60a331e63_ActionId">
    <vt:lpwstr>989c8553-059c-4455-a50e-cdfdd5acc954</vt:lpwstr>
  </property>
  <property fmtid="{D5CDD505-2E9C-101B-9397-08002B2CF9AE}" pid="9" name="MSIP_Label_670031b2-3468-4b92-8b58-aea60a331e63_ContentBits">
    <vt:lpwstr>0</vt:lpwstr>
  </property>
  <property fmtid="{D5CDD505-2E9C-101B-9397-08002B2CF9AE}" pid="10" name="MSIP_Label_670031b2-3468-4b92-8b58-aea60a331e63_Enabled">
    <vt:lpwstr>true</vt:lpwstr>
  </property>
  <property fmtid="{D5CDD505-2E9C-101B-9397-08002B2CF9AE}" pid="11" name="MSIP_Label_670031b2-3468-4b92-8b58-aea60a331e63_Method">
    <vt:lpwstr>Privileged</vt:lpwstr>
  </property>
  <property fmtid="{D5CDD505-2E9C-101B-9397-08002B2CF9AE}" pid="12" name="MSIP_Label_670031b2-3468-4b92-8b58-aea60a331e63_Name">
    <vt:lpwstr>Public</vt:lpwstr>
  </property>
  <property fmtid="{D5CDD505-2E9C-101B-9397-08002B2CF9AE}" pid="13" name="MSIP_Label_670031b2-3468-4b92-8b58-aea60a331e63_SetDate">
    <vt:lpwstr>2021-04-20T12:47:51Z</vt:lpwstr>
  </property>
  <property fmtid="{D5CDD505-2E9C-101B-9397-08002B2CF9AE}" pid="14" name="MSIP_Label_670031b2-3468-4b92-8b58-aea60a331e63_SiteId">
    <vt:lpwstr>051425ec-8def-4861-8d7a-612f8b68919f</vt:lpwstr>
  </property>
  <property fmtid="{D5CDD505-2E9C-101B-9397-08002B2CF9AE}" pid="15" name="MSIP_Label_d962bc57-6593-4e27-86b6-cf4897e676e4_ActionId">
    <vt:lpwstr>4b6524fc-802c-441f-a009-000016053405</vt:lpwstr>
  </property>
  <property fmtid="{D5CDD505-2E9C-101B-9397-08002B2CF9AE}" pid="16" name="MSIP_Label_d962bc57-6593-4e27-86b6-cf4897e676e4_Enabled">
    <vt:lpwstr>True</vt:lpwstr>
  </property>
  <property fmtid="{D5CDD505-2E9C-101B-9397-08002B2CF9AE}" pid="17" name="MSIP_Label_d962bc57-6593-4e27-86b6-cf4897e676e4_Extended_MSFT_Method">
    <vt:lpwstr>Manual</vt:lpwstr>
  </property>
  <property fmtid="{D5CDD505-2E9C-101B-9397-08002B2CF9AE}" pid="18" name="MSIP_Label_d962bc57-6593-4e27-86b6-cf4897e676e4_Name">
    <vt:lpwstr>d962bc57-6593-4e27-86b6-cf4897e676e4</vt:lpwstr>
  </property>
  <property fmtid="{D5CDD505-2E9C-101B-9397-08002B2CF9AE}" pid="19" name="MSIP_Label_d962bc57-6593-4e27-86b6-cf4897e676e4_SetDate">
    <vt:lpwstr>2020-10-06T16:16:33Z</vt:lpwstr>
  </property>
  <property fmtid="{D5CDD505-2E9C-101B-9397-08002B2CF9AE}" pid="20" name="MSIP_Label_d962bc57-6593-4e27-86b6-cf4897e676e4_SiteId">
    <vt:lpwstr>19e2b708-bf12-4375-9719-8dec42771b3e</vt:lpwstr>
  </property>
  <property fmtid="{D5CDD505-2E9C-101B-9397-08002B2CF9AE}" pid="21" name="ScaleCrop">
    <vt:bool>0</vt:bool>
  </property>
  <property fmtid="{D5CDD505-2E9C-101B-9397-08002B2CF9AE}" pid="22" name="ShareDoc">
    <vt:bool>0</vt:bool>
  </property>
</Properties>
</file>